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09" w:rsidRPr="00862002" w:rsidRDefault="0086200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bookmarkStart w:id="0" w:name="_GoBack"/>
      <w:bookmarkEnd w:id="0"/>
      <w:r w:rsidR="00430C04" w:rsidRPr="00862002">
        <w:rPr>
          <w:rFonts w:ascii="Times New Roman" w:hAnsi="Times New Roman" w:cs="Times New Roman"/>
          <w:b/>
          <w:sz w:val="44"/>
          <w:szCs w:val="44"/>
        </w:rPr>
        <w:t>Права несовершеннолетних под защитой</w:t>
      </w:r>
    </w:p>
    <w:p w:rsidR="00430C04" w:rsidRDefault="0043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наиболее актуальных проблем современного общества является безнадзорность детей и правонарушение среди несовершеннолетних. Одной из самых социально значимых задач, безусловно, является поиск путей снижения роста преступлений среди молодежи и повышения эффективности профилактики.</w:t>
      </w:r>
    </w:p>
    <w:p w:rsidR="00430C04" w:rsidRDefault="0043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февраля отдел образования администрации Буденновского муниципального района провел малую коллегию на тему «Об исполнении Федерального закона от 24 июня 1999 года №120-ФЗ «Об основах системы профилактики безнадзорности и правонарушений несовершеннолетних». В заседании приняли участия главы поселений Буденновского района, начальник отдела образования администрации Буденновского района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911">
        <w:rPr>
          <w:rFonts w:ascii="Times New Roman" w:hAnsi="Times New Roman" w:cs="Times New Roman"/>
          <w:sz w:val="28"/>
          <w:szCs w:val="28"/>
        </w:rPr>
        <w:t xml:space="preserve">руководители органов и учреждений системы профилактики безнадзорности и правонарушений несовершеннолетних, руководители общеобразовательных организаций, педагогическая общественность. С основным докладом выступила заместитель начальника отдела образования администрации Буденновского муниципального района Е. А. </w:t>
      </w:r>
      <w:proofErr w:type="spellStart"/>
      <w:r w:rsidR="00D20911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="00D20911">
        <w:rPr>
          <w:rFonts w:ascii="Times New Roman" w:hAnsi="Times New Roman" w:cs="Times New Roman"/>
          <w:sz w:val="28"/>
          <w:szCs w:val="28"/>
        </w:rPr>
        <w:t>, которая представила анализ проблем в сфере профилактики безнадзорности и преступлений несовершеннолетних, обозначив пути решения.</w:t>
      </w:r>
    </w:p>
    <w:p w:rsidR="00D20911" w:rsidRDefault="00D2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профилактики реализации Закона Ставропольского края от 11 ноября 2010 года № 94-кз «О дополнительных гарантиях защиты прав несовершеннолетних, признанных потерпевшими в рамках уголовного судопроизводства» рассказала главный специалист отдела социального развития администрации С. В. Чулкова. Выступили также руководители органов и учреждений системы профилактики, социальные педагоги, педагоги-психологи</w:t>
      </w:r>
      <w:r w:rsidR="00862002">
        <w:rPr>
          <w:rFonts w:ascii="Times New Roman" w:hAnsi="Times New Roman" w:cs="Times New Roman"/>
          <w:sz w:val="28"/>
          <w:szCs w:val="28"/>
        </w:rPr>
        <w:t xml:space="preserve"> – участники профилактического пространства. Именно межведомственное взаимодействие всех служб системы профилактики – формула успеха в профилактической работе с несовершеннолетними и семьями, состоящими на различных видах профилактического учета.</w:t>
      </w:r>
    </w:p>
    <w:p w:rsidR="00862002" w:rsidRPr="00430C04" w:rsidRDefault="0086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всего заседания рассматривались такие важные и вечные темы, как жизненные цели, ценности и здоровья человека. По итогам встречи участниками малой коллегии принят ряд решений, направленных на повышение эффективности работы по профилактике безнадзорности и правонарушений несовершеннолетних.</w:t>
      </w:r>
    </w:p>
    <w:sectPr w:rsidR="00862002" w:rsidRPr="0043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4"/>
    <w:rsid w:val="00430C04"/>
    <w:rsid w:val="00862002"/>
    <w:rsid w:val="00A33309"/>
    <w:rsid w:val="00D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2017-02-05T08:21:00Z</dcterms:created>
  <dcterms:modified xsi:type="dcterms:W3CDTF">2017-02-05T08:49:00Z</dcterms:modified>
</cp:coreProperties>
</file>